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（2021年2月）                                                                                                                                                                                                                                                                                                                                                                                                                                                                                                                                                                                                                                                                </w:t>
      </w:r>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5973"/>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948"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5973"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1601"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8"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5973"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中共中央关于制定国民经济和社会发展第十四个五年规划和二〇三五年远景目标的建议</w:t>
            </w:r>
          </w:p>
        </w:tc>
        <w:tc>
          <w:tcPr>
            <w:tcW w:w="1601"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48"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5973" w:type="dxa"/>
            <w:vAlign w:val="center"/>
          </w:tcPr>
          <w:p>
            <w:pPr>
              <w:keepNext w:val="0"/>
              <w:keepLines w:val="0"/>
              <w:widowControl/>
              <w:suppressLineNumbers w:val="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市委十一届十三次全会，省委常委、市委书记徐立毅讲话精神</w:t>
            </w:r>
          </w:p>
        </w:tc>
        <w:tc>
          <w:tcPr>
            <w:tcW w:w="1601" w:type="dxa"/>
            <w:vAlign w:val="center"/>
          </w:tcPr>
          <w:p>
            <w:pPr>
              <w:jc w:val="center"/>
              <w:rPr>
                <w:rFonts w:hint="eastAsia" w:asciiTheme="majorEastAsia" w:hAnsiTheme="majorEastAsia" w:eastAsiaTheme="majorEastAsia" w:cstheme="majorEastAsia"/>
                <w:b w:val="0"/>
                <w:kern w:val="2"/>
                <w:sz w:val="32"/>
                <w:szCs w:val="32"/>
                <w:vertAlign w:val="baseline"/>
                <w:lang w:val="en-US" w:eastAsia="zh-CN" w:bidi="ar-SA"/>
              </w:rPr>
            </w:pPr>
            <w:r>
              <w:rPr>
                <w:rFonts w:hint="eastAsia" w:asciiTheme="majorEastAsia" w:hAnsiTheme="majorEastAsia" w:eastAsiaTheme="majorEastAsia" w:cstheme="majorEastAsia"/>
                <w:b w:val="0"/>
                <w:kern w:val="2"/>
                <w:sz w:val="32"/>
                <w:szCs w:val="32"/>
                <w:vertAlign w:val="baseline"/>
                <w:lang w:val="en-US" w:eastAsia="zh-CN" w:bidi="ar-SA"/>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48"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5973" w:type="dxa"/>
            <w:vAlign w:val="center"/>
          </w:tcPr>
          <w:p>
            <w:pPr>
              <w:jc w:val="both"/>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2021 年全市教育工作会议精神</w:t>
            </w:r>
          </w:p>
        </w:tc>
        <w:tc>
          <w:tcPr>
            <w:tcW w:w="1601" w:type="dxa"/>
            <w:vAlign w:val="center"/>
          </w:tcPr>
          <w:p>
            <w:pPr>
              <w:jc w:val="center"/>
              <w:rPr>
                <w:rFonts w:hint="default" w:asciiTheme="majorEastAsia" w:hAnsiTheme="majorEastAsia" w:eastAsiaTheme="majorEastAsia" w:cstheme="majorEastAsia"/>
                <w:b w:val="0"/>
                <w:kern w:val="2"/>
                <w:sz w:val="32"/>
                <w:szCs w:val="32"/>
                <w:vertAlign w:val="baseline"/>
                <w:lang w:val="en-US" w:eastAsia="zh-CN" w:bidi="ar-SA"/>
              </w:rPr>
            </w:pPr>
            <w:r>
              <w:rPr>
                <w:rFonts w:hint="eastAsia" w:asciiTheme="majorEastAsia" w:hAnsiTheme="majorEastAsia" w:eastAsiaTheme="majorEastAsia" w:cstheme="majorEastAsia"/>
                <w:b w:val="0"/>
                <w:kern w:val="2"/>
                <w:sz w:val="32"/>
                <w:szCs w:val="32"/>
                <w:vertAlign w:val="baseline"/>
                <w:lang w:val="en-US" w:eastAsia="zh-CN" w:bidi="ar-SA"/>
              </w:rPr>
              <w:t>附件3</w:t>
            </w:r>
          </w:p>
        </w:tc>
      </w:tr>
    </w:tbl>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b/>
          <w:color w:val="333333"/>
          <w:sz w:val="43"/>
          <w:szCs w:val="43"/>
        </w:rPr>
      </w:pPr>
      <w:r>
        <w:rPr>
          <w:b/>
          <w:i w:val="0"/>
          <w:caps w:val="0"/>
          <w:color w:val="333333"/>
          <w:spacing w:val="0"/>
          <w:sz w:val="43"/>
          <w:szCs w:val="43"/>
          <w:shd w:val="clear" w:fill="FFFFFF"/>
        </w:rPr>
        <w:t>中共中央关于制定国民经济和社会发展第十四个五年规划和二〇三五年远景目标的建议</w:t>
      </w:r>
    </w:p>
    <w:p>
      <w:pPr>
        <w:keepNext w:val="0"/>
        <w:keepLines w:val="0"/>
        <w:widowControl/>
        <w:suppressLineNumbers w:val="0"/>
        <w:pBdr>
          <w:top w:val="none" w:color="auto" w:sz="0" w:space="0"/>
          <w:left w:val="none" w:color="auto" w:sz="0" w:space="0"/>
          <w:bottom w:val="single" w:color="E7D6C3" w:sz="4" w:space="0"/>
          <w:right w:val="none" w:color="auto" w:sz="0" w:space="0"/>
        </w:pBdr>
        <w:shd w:val="clear" w:fill="FFFFFF"/>
        <w:spacing w:before="264" w:beforeAutospacing="0" w:after="0" w:afterAutospacing="0" w:line="576" w:lineRule="atLeast"/>
        <w:ind w:left="0" w:right="0" w:firstLine="0"/>
        <w:jc w:val="left"/>
        <w:rPr>
          <w:rFonts w:ascii="微软雅黑" w:hAnsi="微软雅黑" w:eastAsia="微软雅黑" w:cs="微软雅黑"/>
          <w:i w:val="0"/>
          <w:caps w:val="0"/>
          <w:color w:val="333333"/>
          <w:spacing w:val="0"/>
          <w:sz w:val="14"/>
          <w:szCs w:val="14"/>
        </w:rPr>
      </w:pP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instrText xml:space="preserve"> HYPERLINK "http://www.12371.cn/" \t "http://www.12371.cn/2020/11/03/_blank" </w:instrText>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fldChar w:fldCharType="separate"/>
      </w:r>
      <w:r>
        <w:rPr>
          <w:rStyle w:val="9"/>
          <w:rFonts w:hint="eastAsia" w:ascii="微软雅黑" w:hAnsi="微软雅黑" w:eastAsia="微软雅黑" w:cs="微软雅黑"/>
          <w:i w:val="0"/>
          <w:caps w:val="0"/>
          <w:color w:val="000000"/>
          <w:spacing w:val="0"/>
          <w:sz w:val="16"/>
          <w:szCs w:val="16"/>
          <w:u w:val="none"/>
          <w:shd w:val="clear" w:fill="FFFFFF"/>
        </w:rPr>
        <w:t>共产党员网</w:t>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fldChar w:fldCharType="end"/>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instrText xml:space="preserve"> HYPERLINK "http://www.12371.cn/2020/11/03/ARTI1604398127413120.shtml" </w:instrText>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fldChar w:fldCharType="separate"/>
      </w:r>
      <w:r>
        <w:rPr>
          <w:rStyle w:val="9"/>
          <w:rFonts w:hint="eastAsia" w:ascii="微软雅黑" w:hAnsi="微软雅黑" w:eastAsia="微软雅黑" w:cs="微软雅黑"/>
          <w:i w:val="0"/>
          <w:caps w:val="0"/>
          <w:color w:val="000000"/>
          <w:spacing w:val="0"/>
          <w:sz w:val="16"/>
          <w:szCs w:val="16"/>
          <w:u w:val="none"/>
          <w:shd w:val="clear" w:fill="FFFFFF"/>
        </w:rPr>
        <w:t>分享</w:t>
      </w:r>
      <w:r>
        <w:rPr>
          <w:rFonts w:hint="eastAsia" w:ascii="微软雅黑" w:hAnsi="微软雅黑" w:eastAsia="微软雅黑" w:cs="微软雅黑"/>
          <w:i w:val="0"/>
          <w:caps w:val="0"/>
          <w:color w:val="000000"/>
          <w:spacing w:val="0"/>
          <w:kern w:val="0"/>
          <w:sz w:val="16"/>
          <w:szCs w:val="16"/>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caps w:val="0"/>
          <w:color w:val="333333"/>
          <w:spacing w:val="0"/>
          <w:sz w:val="14"/>
          <w:szCs w:val="14"/>
        </w:rPr>
      </w:pPr>
      <w:r>
        <w:rPr>
          <w:rFonts w:hint="eastAsia" w:ascii="微软雅黑" w:hAnsi="微软雅黑" w:eastAsia="微软雅黑" w:cs="微软雅黑"/>
          <w:i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4"/>
          <w:szCs w:val="14"/>
          <w:u w:val="none"/>
          <w:shd w:val="clear" w:fill="FFFFFF"/>
          <w:lang w:val="en-US" w:eastAsia="zh-CN" w:bidi="ar"/>
        </w:rPr>
        <w:instrText xml:space="preserve"> HYPERLINK "http://www.12371.cn/2020/11/03/ARTI1604398127413120.shtml" </w:instrText>
      </w:r>
      <w:r>
        <w:rPr>
          <w:rFonts w:hint="eastAsia" w:ascii="微软雅黑" w:hAnsi="微软雅黑" w:eastAsia="微软雅黑" w:cs="微软雅黑"/>
          <w:i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4"/>
          <w:szCs w:val="14"/>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center"/>
        <w:rPr>
          <w:color w:val="333333"/>
          <w:sz w:val="21"/>
          <w:szCs w:val="21"/>
        </w:rPr>
      </w:pPr>
      <w:r>
        <w:rPr>
          <w:rStyle w:val="8"/>
          <w:rFonts w:hint="eastAsia" w:ascii="微软雅黑" w:hAnsi="微软雅黑" w:eastAsia="微软雅黑" w:cs="微软雅黑"/>
          <w:i w:val="0"/>
          <w:caps w:val="0"/>
          <w:color w:val="333333"/>
          <w:spacing w:val="0"/>
          <w:sz w:val="21"/>
          <w:szCs w:val="21"/>
          <w:shd w:val="clear" w:fill="FFFFFF"/>
        </w:rPr>
        <w:t>中共中央关于制定国民经济和社会发展第十四个五年规划和二〇三五年远景目标的建议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center"/>
        <w:rPr>
          <w:color w:val="333333"/>
          <w:sz w:val="21"/>
          <w:szCs w:val="21"/>
        </w:rPr>
      </w:pPr>
      <w:r>
        <w:rPr>
          <w:rStyle w:val="8"/>
          <w:rFonts w:hint="eastAsia" w:ascii="微软雅黑" w:hAnsi="微软雅黑" w:eastAsia="微软雅黑" w:cs="微软雅黑"/>
          <w:i w:val="0"/>
          <w:caps w:val="0"/>
          <w:color w:val="333333"/>
          <w:spacing w:val="0"/>
          <w:sz w:val="21"/>
          <w:szCs w:val="21"/>
          <w:shd w:val="clear" w:fill="FFFFFF"/>
        </w:rPr>
        <w:t>（2020年10月29日中国共产党第十九届中央委员会第五次全体会议通过）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一、全面建成小康社会，开启全面建设社会主义现代化国家新征程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　二、“十四五”时期经济社会发展指导方针和主要目标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5.“十四五”时期经济社会发展必须遵循的原则。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——坚持党的全面领导。坚持和完善党领导经济社会发展的体制机制，坚持和完善中国特色社会主义制度，不断提高贯彻新发展理念、构建新发展格局能力和水平，为实现高质量发展提供根本保证。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——坚持新发展理念。把新发展理念贯穿发展全过程和各领域，构建新发展格局，切实转变发展方式，推动质量变革、效率变革、动力变革，实现更高质量、更有效率、更加公平、更可持续、更为安全的发展。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三、坚持创新驱动发展，全面塑造发展新优势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四、加快发展现代产业体系，推动经济体系优化升级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坚持把发展经济着力点放在实体经济上，坚定不移建设制造强国、质量强国、网络强国、数字中国，推进产业基础高级化、产业链现代化，提高经济质量效益和核心竞争力。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五、形成强大国内市场，构建新发展格局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坚持扩大内需这个战略基点，加快培育完整内需体系，把实施扩大内需战略同深化供给侧结构性改革有机结合起来，以创新驱动、高质量供给引领和创造新需求。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六、全面深化改革，构建高水平社会主义市场经济体制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坚持和完善社会主义基本经济制度，充分发挥市场在资源配置中的决定性作用，更好发挥政府作用，推动有效市场和有为政府更好结合。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　七、优先发展农业农村，全面推进乡村振兴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八、优化国土空间布局，推进区域协调发展和新型城镇化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坚持实施区域重大战略、区域协调发展战略、主体功能区战略，健全区域协调发展体制机制，完善新型城镇化战略，构建高质量发展的国土空间布局和支撑体系。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九、繁荣发展文化事业和文化产业，提高国家文化软实力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　十、推动绿色发展，促进人与自然和谐共生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十一、实行高水平对外开放，开拓合作共赢新局面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坚持实施更大范围、更宽领域、更深层次对外开放，依托我国大市场优势，促进国际合作，实现互利共赢。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　十二、改善人民生活品质，提高社会建设水平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十三、统筹发展和安全，建设更高水平的平安中国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坚持总体国家安全观，实施国家安全战略，维护和塑造国家安全，统筹传统安全和非传统安全，把安全发展贯穿国家发展各领域和全过程，防范和化解影响我国现代化进程的各种风险，筑牢国家安全屏障。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十四、加快国防和军队现代化，实现富国和强军相统一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8"/>
          <w:rFonts w:hint="eastAsia" w:ascii="微软雅黑" w:hAnsi="微软雅黑" w:eastAsia="微软雅黑" w:cs="微软雅黑"/>
          <w:i w:val="0"/>
          <w:caps w:val="0"/>
          <w:color w:val="333333"/>
          <w:spacing w:val="0"/>
          <w:sz w:val="21"/>
          <w:szCs w:val="21"/>
          <w:shd w:val="clear" w:fill="FFFFFF"/>
        </w:rPr>
        <w:t>十五、全党全国各族人民团结起来，为实现“十四五”规划和二〇三五年远景目标而奋斗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实现“十四五”规划和二〇三五年远景目标，必须坚持党的全面领导，充分调动一切积极因素，广泛团结一切可以团结的力量，形成推动发展的强大合力。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0" w:afterAutospacing="0" w:line="504" w:lineRule="atLeast"/>
        <w:ind w:left="0" w:right="0"/>
        <w:jc w:val="both"/>
        <w:rPr>
          <w:color w:val="333333"/>
          <w:sz w:val="21"/>
          <w:szCs w:val="21"/>
        </w:rPr>
      </w:pPr>
      <w:r>
        <w:rPr>
          <w:rFonts w:hint="eastAsia" w:ascii="微软雅黑" w:hAnsi="微软雅黑" w:eastAsia="微软雅黑" w:cs="微软雅黑"/>
          <w:i w:val="0"/>
          <w:caps w:val="0"/>
          <w:color w:val="333333"/>
          <w:spacing w:val="0"/>
          <w:sz w:val="21"/>
          <w:szCs w:val="21"/>
          <w:shd w:val="clear" w:fill="FFFFFF"/>
        </w:rPr>
        <w:t>　　实现“十四五”规划和二〇三五年远景目标，意义重大，任务艰巨，前景光明。全党全国各族人民要紧密团结在以习近平同志为核心的党中央周围，同心同德，顽强奋斗，夺取全面建设社会主义现代化国家新胜利！</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附件2</w:t>
      </w:r>
    </w:p>
    <w:p>
      <w:pPr>
        <w:keepNext w:val="0"/>
        <w:keepLines w:val="0"/>
        <w:widowControl/>
        <w:suppressLineNumbers w:val="0"/>
        <w:pBdr>
          <w:bottom w:val="none" w:color="auto" w:sz="0" w:space="0"/>
        </w:pBdr>
        <w:spacing w:line="263" w:lineRule="atLeast"/>
        <w:jc w:val="both"/>
        <w:rPr>
          <w:rFonts w:ascii="宋体" w:hAnsi="宋体" w:eastAsia="宋体" w:cs="宋体"/>
          <w:b/>
          <w:bCs/>
          <w:color w:val="444444"/>
          <w:kern w:val="0"/>
          <w:sz w:val="36"/>
          <w:szCs w:val="36"/>
          <w:lang w:val="en-US" w:eastAsia="zh-CN" w:bidi="ar"/>
        </w:rPr>
      </w:pPr>
    </w:p>
    <w:p>
      <w:pPr>
        <w:keepNext w:val="0"/>
        <w:keepLines w:val="0"/>
        <w:widowControl/>
        <w:suppressLineNumbers w:val="0"/>
        <w:pBdr>
          <w:bottom w:val="none" w:color="auto" w:sz="0" w:space="0"/>
        </w:pBdr>
        <w:spacing w:line="263" w:lineRule="atLeast"/>
        <w:jc w:val="center"/>
        <w:rPr>
          <w:b/>
          <w:bCs/>
          <w:color w:val="444444"/>
          <w:sz w:val="36"/>
          <w:szCs w:val="36"/>
        </w:rPr>
      </w:pPr>
      <w:r>
        <w:rPr>
          <w:rFonts w:ascii="宋体" w:hAnsi="宋体" w:eastAsia="宋体" w:cs="宋体"/>
          <w:b/>
          <w:bCs/>
          <w:color w:val="444444"/>
          <w:kern w:val="0"/>
          <w:sz w:val="32"/>
          <w:szCs w:val="32"/>
          <w:lang w:val="en-US" w:eastAsia="zh-CN" w:bidi="ar"/>
        </w:rPr>
        <w:t>郑州市委十一届十三次全会暨市委经济工作会议召开</w:t>
      </w:r>
    </w:p>
    <w:p>
      <w:pPr>
        <w:keepNext w:val="0"/>
        <w:keepLines w:val="0"/>
        <w:widowControl/>
        <w:suppressLineNumbers w:val="0"/>
        <w:spacing w:after="180" w:afterAutospacing="0"/>
        <w:jc w:val="center"/>
        <w:rPr>
          <w:color w:val="888888"/>
          <w:sz w:val="18"/>
          <w:szCs w:val="18"/>
        </w:rPr>
      </w:pPr>
      <w:r>
        <w:rPr>
          <w:rFonts w:ascii="宋体" w:hAnsi="宋体" w:eastAsia="宋体" w:cs="宋体"/>
          <w:color w:val="888888"/>
          <w:kern w:val="0"/>
          <w:sz w:val="18"/>
          <w:szCs w:val="18"/>
          <w:lang w:val="en-US" w:eastAsia="zh-CN" w:bidi="ar"/>
        </w:rPr>
        <w:t>发布时间：2021-01-07 08:24 来源：郑州日报</w:t>
      </w:r>
    </w:p>
    <w:p>
      <w:pPr>
        <w:pStyle w:val="4"/>
        <w:keepNext w:val="0"/>
        <w:keepLines w:val="0"/>
        <w:widowControl/>
        <w:suppressLineNumbers w:val="0"/>
        <w:shd w:val="clear" w:fill="FFFFFF"/>
        <w:spacing w:line="420" w:lineRule="atLeast"/>
        <w:ind w:left="0" w:firstLine="420"/>
        <w:jc w:val="center"/>
        <w:rPr>
          <w:rFonts w:ascii="Verdana" w:hAnsi="Verdana" w:cs="Verdana"/>
          <w:b w:val="0"/>
          <w:i w:val="0"/>
          <w:caps w:val="0"/>
          <w:color w:val="000000"/>
          <w:spacing w:val="0"/>
          <w:sz w:val="24"/>
          <w:szCs w:val="24"/>
        </w:rPr>
      </w:pPr>
      <w:r>
        <w:rPr>
          <w:rStyle w:val="8"/>
          <w:rFonts w:hint="default" w:ascii="Verdana" w:hAnsi="Verdana" w:cs="Verdana"/>
          <w:i w:val="0"/>
          <w:caps w:val="0"/>
          <w:color w:val="000000"/>
          <w:spacing w:val="0"/>
          <w:sz w:val="24"/>
          <w:szCs w:val="24"/>
          <w:shd w:val="clear" w:fill="FFFFFF"/>
        </w:rPr>
        <w:t>市委常委会主持会议 徐立毅讲话    </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1月5日到6日，中国共产党郑州市第十一届委员会第十三次全体会议暨市委经济工作会议召开。全会高举习近平新时代中国特色社会主义思想伟大旗帜，深入贯彻习近平总书记关于河南及郑州的重要讲话指示精神、党的十九届五中全会和中央经济工作会议精神，认真落实省委十届十二次全会暨省委经济工作会议精神，动员全市上下强化责任担当，主动作为、奋勇争先，凝心聚力加快郑州国家中心城市现代化建设，为中原更加出彩、中部地区崛起、黄河流域生态保护和高质量发展作出新的更大贡献。</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会议由市委常委会主持。省委常委、市委书记徐立毅讲话。</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听取和审议了徐立毅受市委常委会委托作的工作报告，审议了市委常委会2020年抓党建工作情况专题报告，审议通过了《中共郑州市委关于制定郑州市国民经济和社会发展第十四个五年规划和二〇三五年远景目标的建议》，表决通过了中国共产党郑州市第十一届委员会第十三次全体会议决议。徐立毅就《建议（讨论稿）》向全会作了说明，并就2021年经济工作进行安排部署。</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市委副书记、代市长侯红安排部署当前工作。市委常委周富强、杨福平、于东辉、牛卫国、黄卿、吕挺琳、杜新军、白江民在主席台就座。</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认为，一年来，面对新冠肺炎疫情的严重冲击，市委常委会坚持以习近平新时代中国特色社会主义思想为指导，深入贯彻习近平总书记关于河南和郑州的重要讲话指示精神，坚决落实中央和省委决策部署，坚持人民至上，牢记责任使命，强化统筹，精准发力，推动疫情防控取得重大成果，保持经济稳定增长，民生事业协调发展，社会大局和谐稳定，党的建设进一步加强，各项工作取得了显著成效。坚持以政治建设为统领，用贯彻落实习近平总书记重要讲话精神和党中央决策部署的实际行动体现“四个意识”“两个维护”，统筹各项工作扎实推进。坚持高质量发展方向，保持了经济平稳运行、稳中向好。坚持高品质推进城市建设和管理，开创了城乡转型发展新局面。坚持以制度建设为主线持续深化改革，城市发展内生动力和活力不断增强。以坚决态度抓好生态保护，生态环境得到进一步改善。加强宣传思想文化工作，凝聚了强大社会正能量。加强社会主义民主政治建设，巩固发展了生动活泼、安定团结的政治局面。坚持以人民为中心，脱贫攻坚成果得到进一步巩固，就业、社保、教育、卫生等工作得到进一步加强，人民群众有了更多获得感、幸福感、安全感。推进全面从严治党向纵深发展，持续营造学的氛围、严的氛围、干的氛围，以党的建设高质量推动经济社会发展高质量，为国家中心城市建设提供了坚强保证。</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高度评价我市决胜全面建成小康社会取得的决定性成就。“十三五”时期，面对错综复杂的国际国内环境和艰巨繁重的改革发展稳定任务特别是新冠肺炎疫情严重冲击，市委团结带领全市人民，抢抓黄河流域生态保护和高质量发展、中部地区崛起等国家战略机遇，开拓进取、扎实工作，开创了郑州各项事业发展新局面，决胜全面建成小康社会取得决定性成就。</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经过五年发展，全市综合实力显著增强，转型发展取得重大突破，城乡发展内涵品质加快提升，全面深化改革向纵深发展，脱贫攻坚取得重大胜利，人民生活品质得到新的提升，全面从严治党不断深入，“十三五”规划目标任务即将完成，高水平全面建成小康社会即将实现，为郑州开启国家中心城市现代化建设新征程奠定了坚实基础。</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强调，要认清形势、把握方向，以强烈的责任感和紧迫感担当作为、奋勇争先。要站位“两个一百年”的历史交汇点，站位“两个大局”，更加深刻理解习近平总书记对河南及郑州的殷殷嘱托、中央的决策精神，更加深刻把握省委的部署安排和省委书记王国生对郑州提出的“领、创、闯”的三字要求，更加认清郑州的历史坐标和发展定位，更加认清新时代加快郑州高质量发展的重大责任和艰巨使命。要把握新阶段新使命，强化“领”的担当、树起“领”的标杆、展现“领”的作为、发挥“领”的作用，在中原出彩、中部崛起、黄河流域生态保护和高质量发展上走在前列。要把握新理念新路径，强化“创”的科学精神，把准“创”的正确方向，努力“创”出一条符合自身特点的高质量发展路子。要把握新格局新形势，强化“闯”的进取劲头，勇往直前、奋勇争先，努力开创郑州改革发展的新局面。</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提出了我市到二〇三五年基本建成社会主义现代化郑州远景目标：国家中心城市的功能全面形成，基本实现现代化、国际化，创新强、枢纽强、生态强、文旅强、法治强的“两化五强”发展目标。全会提出了“十四五”时期郑州发展的“一二三四五”目标路径。“一”，就是紧盯建设现代化国家中心城市这一总目标。“二”，就是以黄河流域生态保护和高质量发展、促进中部地区崛起两大国家战略引领发展。“三”，就是牢牢把握省委、省政府赋予郑州“在全省发挥更大辐射带动作用、在全国同类城市竞争中形成更多比较优势、在国际上赢得更大影响力”的“三个在”努力方向。“四”，就是加快建设国际综合交通枢纽和开放门户、国家先进制造业基地、国家历史文化名城、黄河流域生态保护和高质量发展核心示范区。“五”，就是经过“十四五”时期的发展，努力实现“五个新”，即经济综合实力迈上新台阶、空间结构优化形成新布局、中心城市功能实现新提升、社会文明程度达到新水平、市域治理能力得到新增强。</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明确了“十四五”发展的九项重点任务。一是坚持创新驱动发展，塑造追赶超越新动能。二是畅通内外双循环，打造内陆高水平开放新高地。三是加快发展现代产业体系，推动产业链供应链优化升级。四是全面深化改革，构筑市场化法治化国际化营商环境。五是转变城市发展方式，建设高品质现代化都市。六是推动文化繁荣兴盛，彰显黄河历史文化主地标古都魅力。七是提高绿色发展水平，促进人与自然和谐共生。八是提升人民生活品质，促进全面发展、共同富裕。九是统筹发展和安全，全面提升市域社会治理现代化水平。</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指出，要做好2021年工作，重点突破、整体推进，为“十四五”发展开好局、起好步。要坚持以习近平新时代中国特色社会主义思想为指导，全面贯彻党的十九大和十九届二中、三中、四中、五中全会精神，全面落实习近平总书记关于河南的重要讲话指示精神，按照省委十届十二次全会暨省委经济工作会议部署，坚持稳中求进工作总基调，立足新发展阶段，贯彻新发展理念，融入新发展格局，以推动高质量发展为主题，以深化供给侧结构性改革为主线，以改革创新为动力，以数字化为基础，抢抓中部地区崛起、黄河流域生态保护和高质量发展战略机遇，坚持系统观念，统筹发展和安全，统筹疫情防控和经济社会发展，统筹“六稳”“六保”，聚焦科技创新、改革开放、城市发展方式转变、现代产业体系建设、公共服务能力提升、防范化解重大风险六项重点工作，精准施策、主动作为、奋勇争先，确保实现“十四五”良好开局，推进郑州国家中心城市现代化建设迈出坚实步伐，以优异成绩迎接建党100周年。</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深入分析了我市发展面临的新机遇新挑战，提出了2021年经济发展的主要预期目标，对今年经济工作作出具体部署。强调要在科技创新上集中发力，掀起中原科技城建设热潮，实施好黄河人才计划，抓好大院名所引进，大力推进以企业为主体的产学研结合，让科技创新成为郑州的最强音；要在改革开放上积极突破，突出抓好国有企业改革、一件“事”和一“事件”改革、土地要素市场化改革和开放平台建设，着力处理好有为政府与有效市场的关系，持续释放发展活力；要在城市发展方式转变上打好硬仗，持续深化“三项工程、一项管理”，全面推进32个核心板块建设，大力建设“轨道上的都市”，实施好“断头路”打通工程，推进基础设施“一张网”建设运营，统筹推进美丽乡村建设；要在现代产业体系建设上做实工作，做强先进制造业，大力发展现代服务业，全面推进产业数字化和数字产业化，切实提高招商引资能力和水平，促进大中小企业协调发展；要在优化公共服务上强力推进，着力办好“美好教育”，着力打造“健康郑州”，着力促进文化兴盛繁荣，着力健全社会保障体系；要在风险防范上着力消除隐患，盯紧抓牢常态化疫情防控措施落实，加强生态安全、金融安全、信访稳定、安全生产等工作，确保城市安全、社会安定、人民安宁。</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强调，实现“十四五”良好开局，关键在党、关键在全市各级党组织和党员干部。要加强党员领导干部素质能力建设，着力提升政治能力、专业化能力，进一步增强“四个意识”、坚定“四个自信”、做到“两个维护”，努力提高政治判断力、政治领悟力、政治执行力，确保中央、省委决策部署在郑州落地落实。要加强干部队伍建设，坚持正确用人导向，精准识别干部，加强年轻干部培养，以市县乡村四级换届为契机，优化干部队伍结构，建强各级领导班子。要加强基层基础建设，树牢大抓基层、大抓支部的鲜明导向，推进基层党组织建设全面进步、全面过硬。要加强党风廉政建设，扛牢扛实管党治党政治责任，坚持纠“四风”和树新风并举，进一步巩固发展反腐败斗争压倒性胜利，持续优化政治生态和发展环境。</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全会号召，全市上下更加紧密地团结在以习近平同志为核心的党中央周围，高举习近平新时代中国特色社会主义思想伟大旗帜，在省委的正确领导下，团结一心、开拓进取、奋勇争先，为实现“十四五”良好开局、加快郑州国家中心城市现代化建设而努力奋斗，为中原更加出彩、中部地区崛起、黄河流域生态保护和高质量发展作出新的更大贡献，以优异成绩迎接建党100周年！</w:t>
      </w:r>
    </w:p>
    <w:p>
      <w:pPr>
        <w:pStyle w:val="4"/>
        <w:keepNext w:val="0"/>
        <w:keepLines w:val="0"/>
        <w:widowControl/>
        <w:suppressLineNumbers w:val="0"/>
        <w:shd w:val="clear" w:fill="FFFFFF"/>
        <w:spacing w:line="420" w:lineRule="atLeast"/>
        <w:ind w:left="0" w:firstLine="42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fill="FFFFFF"/>
        </w:rPr>
        <w:t>市委委员、市委候补委员出席会议。不是市委委员、市委候补委员的市人大常委会、市政府、市政协市级领导同志，市中级人民法院院长、市人民检察院检察长，郑州警备区司令员，航空港实验区班子成员，市属高校党政正职；不是市委委员、市委候补委员的市政府秘书长、市政协机关党组书记，各开发区、区县（市）党政正职，市委各部委由市委常委担任正职的部门常务副职，市委各工作部门主要负责同志；市纪委、监委班子成员，市委巡察组组长；市人大常委会、市政协各工作（专门）委员会主要负责同志；市直机关各单位主要负责同志，由市领导担任正职的市直机关单位常务副职；部分郑州市第十一次党代会基层一线代表；市属重点企业、新闻单位主要负责同志列席会议。中央、省驻郑有关单位负责同志应邀参加会议。</w:t>
      </w:r>
    </w:p>
    <w:p>
      <w:pPr>
        <w:keepNext w:val="0"/>
        <w:keepLines w:val="0"/>
        <w:widowControl/>
        <w:suppressLineNumbers w:val="0"/>
        <w:spacing w:line="420" w:lineRule="atLeast"/>
        <w:jc w:val="left"/>
        <w:rPr>
          <w:sz w:val="24"/>
          <w:szCs w:val="24"/>
        </w:rPr>
      </w:pPr>
    </w:p>
    <w:p/>
    <w:p>
      <w:pPr>
        <w:keepNext w:val="0"/>
        <w:keepLines w:val="0"/>
        <w:pageBreakBefore w:val="0"/>
        <w:kinsoku/>
        <w:wordWrap/>
        <w:overflowPunct/>
        <w:topLinePunct w:val="0"/>
        <w:autoSpaceDE/>
        <w:autoSpaceDN/>
        <w:bidi w:val="0"/>
        <w:adjustRightInd/>
        <w:snapToGrid/>
        <w:spacing w:line="240" w:lineRule="auto"/>
        <w:textAlignment w:val="auto"/>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Theme="majorEastAsia" w:hAnsiTheme="majorEastAsia" w:eastAsiaTheme="majorEastAsia" w:cstheme="majorEastAsia"/>
          <w:b/>
          <w:bCs/>
          <w:kern w:val="2"/>
          <w:sz w:val="32"/>
          <w:szCs w:val="32"/>
          <w:vertAlign w:val="baseline"/>
          <w:lang w:val="en-US" w:eastAsia="zh-CN" w:bidi="ar-SA"/>
        </w:rPr>
      </w:pPr>
      <w:r>
        <w:rPr>
          <w:rFonts w:hint="eastAsia" w:asciiTheme="majorEastAsia" w:hAnsiTheme="majorEastAsia" w:eastAsiaTheme="majorEastAsia" w:cstheme="majorEastAsia"/>
          <w:b/>
          <w:bCs/>
          <w:kern w:val="2"/>
          <w:sz w:val="32"/>
          <w:szCs w:val="32"/>
          <w:vertAlign w:val="baseline"/>
          <w:lang w:val="en-US" w:eastAsia="zh-CN" w:bidi="ar-SA"/>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宋体" w:hAnsi="宋体" w:eastAsia="宋体" w:cs="宋体"/>
          <w:b/>
          <w:i w:val="0"/>
          <w:caps w:val="0"/>
          <w:color w:val="000000"/>
          <w:spacing w:val="0"/>
          <w:sz w:val="36"/>
          <w:szCs w:val="36"/>
        </w:rPr>
      </w:pPr>
      <w:r>
        <w:rPr>
          <w:rFonts w:hint="eastAsia" w:ascii="宋体" w:hAnsi="宋体" w:eastAsia="宋体" w:cs="宋体"/>
          <w:b/>
          <w:i w:val="0"/>
          <w:caps w:val="0"/>
          <w:color w:val="000000"/>
          <w:spacing w:val="0"/>
          <w:sz w:val="36"/>
          <w:szCs w:val="36"/>
        </w:rPr>
        <w:t xml:space="preserve">2021年郑州教育工作会议召开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宋体" w:hAnsi="宋体" w:eastAsia="宋体" w:cs="宋体"/>
          <w:b/>
          <w:i w:val="0"/>
          <w:caps w:val="0"/>
          <w:color w:val="000000"/>
          <w:spacing w:val="0"/>
          <w:sz w:val="36"/>
          <w:szCs w:val="36"/>
        </w:rPr>
      </w:pPr>
      <w:bookmarkStart w:id="0" w:name="_GoBack"/>
      <w:bookmarkEnd w:id="0"/>
      <w:r>
        <w:rPr>
          <w:rFonts w:hint="eastAsia" w:ascii="宋体" w:hAnsi="宋体" w:eastAsia="宋体" w:cs="宋体"/>
          <w:b/>
          <w:i w:val="0"/>
          <w:caps w:val="0"/>
          <w:color w:val="000000"/>
          <w:spacing w:val="0"/>
          <w:sz w:val="36"/>
          <w:szCs w:val="36"/>
        </w:rPr>
        <w:t>谱写郑州美好教育发展新篇章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宋体" w:hAnsi="宋体" w:eastAsia="宋体" w:cs="宋体"/>
          <w:i w:val="0"/>
          <w:caps w:val="0"/>
          <w:color w:val="777777"/>
          <w:spacing w:val="0"/>
          <w:sz w:val="24"/>
          <w:szCs w:val="24"/>
        </w:rPr>
      </w:pPr>
      <w:r>
        <w:rPr>
          <w:rFonts w:hint="eastAsia" w:ascii="宋体" w:hAnsi="宋体" w:eastAsia="宋体" w:cs="宋体"/>
          <w:i w:val="0"/>
          <w:caps w:val="0"/>
          <w:color w:val="777777"/>
          <w:spacing w:val="0"/>
          <w:sz w:val="24"/>
          <w:szCs w:val="24"/>
        </w:rPr>
        <w:t>2021年01月18日 来源：郑州市人民政府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生命至上，守好防疫阻击战、攻坚战的教育战线；创新优先，谋好深化教育领域改革的规划发展；以人为本，走好让人民群众享受美好教育的阳光大道……回望初心，方能砥砺前行，1月16日，2021年郑州市教育工作会召开。郑州市教育局领导王中立、刘鹏利、葛飞、张大龙、曾昭传、张少亮、郭跃华、杜国政等出席会议。郑州市人民政府秘书八处处长陈军受副市长孙晓红委托在会上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会上，郑州市教育局党组书记、局长、二级巡视员王中立对“十三五”期间及2020年全市教育工作进行回顾，交出“总结报告”，同时对2021年工作进行详细部署。王中立表示，承载着1000多万家长和孩子的梦想和期盼，我们必须坚守为党育人、为国育才的初心，振奋精神，敢于担当，真抓实干。</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2020年是全面建成小康社会和“十三五”规划的收官之年。郑州教育系统抢抓机遇，乘势而上，攻坚克难，奋发作为。五年来，立德树人全面落实，品牌建设更有特色；教育资源空前拓展，办学条件大幅改善；各类教育协调发展，教育质量大幅提升；师资建设全面加强，发展基础更加牢固；教育民生全面改善，美好体验大幅提升；校园安全得到保证，发展环境持续向好。站在美好教育建设新的历史起点，“十四五”郑州教育发展有了新的目标：一是基础教育有实力；二是职业教育有优势；三是高等教育有突破；四是改革开放有作为；五是教育公平有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千里之行，始于足下。2021年，郑州教育将高起点、高标准开启郑州教育第十四个五年规划。着力办好“美好教育”，要坚持以改革为内在驱动力，紧紧盯住制约郑州教育美好建设的主要障碍和突出问题，深入贯彻落实党和国家决策部署，深化教育领域重点改革攻坚，夯实郑州教育高质量发展机制基础。围绕“破五唯”“四个要改”完善评价体制机制，引导全社会转变教育理念、教育方式。改革学生评价，完善德育评价，强化体育评价，改进美育评价，加强劳动教育评价，完善考核评估体系，纳入学生综合素质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w:t>
      </w:r>
      <w:r>
        <w:rPr>
          <w:rStyle w:val="8"/>
          <w:rFonts w:hint="eastAsia" w:ascii="宋体" w:hAnsi="宋体" w:eastAsia="宋体" w:cs="宋体"/>
          <w:i w:val="0"/>
          <w:caps w:val="0"/>
          <w:color w:val="000000"/>
          <w:spacing w:val="0"/>
          <w:sz w:val="24"/>
          <w:szCs w:val="24"/>
        </w:rPr>
        <w:t>　开工新建、改扩建20所中小学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为将继续加快推进义务教育优质均衡发展，2021年我市将积极推进中小学建设项目，继续增加学位供给。按照计划，今年市区要开工新建、改扩建中小学20所、投用30所。同时，今年郑州市要全面启动县域义务教育优质均衡创建活动，要持续实施新优质初中创建培育工程；要制定印发我市义务教育集团化办学指导意见，指导各区县（市）深入开展集团化办学，扩大优质教育资源覆盖面，推进义务教育城乡一体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w:t>
      </w:r>
      <w:r>
        <w:rPr>
          <w:rStyle w:val="8"/>
          <w:rFonts w:hint="eastAsia" w:ascii="宋体" w:hAnsi="宋体" w:eastAsia="宋体" w:cs="宋体"/>
          <w:i w:val="0"/>
          <w:caps w:val="0"/>
          <w:color w:val="000000"/>
          <w:spacing w:val="0"/>
          <w:sz w:val="24"/>
          <w:szCs w:val="24"/>
        </w:rPr>
        <w:t>劳动教育纳入学生综合评价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新形势下，人才培育更需要以素质教育为核心。2021年，郑州市要加强体育、美育、劳动教育，完善三类课程体系，拓展实践平台，拓宽育人渠道。为引导全社会转变教育理念、教育方式，郑州市要深化教育教学评价改革，改革学生评价，完善德育评价，强化体育评价，改进美育评价，加强劳动教育评价，完善考核评估体系，纳入学生综合素质评价。在加强体育教育领域，今年我市要继续推进全国青少年校园足球改革试验区、试点县（区）和特色学校建设；深入推进“阳光体育大课间”；推动校园篮球、校园排球活动普及开展。在美育教育领域，我市要完善艺术教育保障体系，开发艺术特色课程，丰富校园艺术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w:t>
      </w:r>
      <w:r>
        <w:rPr>
          <w:rStyle w:val="8"/>
          <w:rFonts w:hint="eastAsia" w:ascii="宋体" w:hAnsi="宋体" w:eastAsia="宋体" w:cs="宋体"/>
          <w:i w:val="0"/>
          <w:caps w:val="0"/>
          <w:color w:val="000000"/>
          <w:spacing w:val="0"/>
          <w:sz w:val="24"/>
          <w:szCs w:val="24"/>
        </w:rPr>
        <w:t>制定新高考新课程育人方案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2020年，郑州市加速普通高中优质特色发展，确定36所试点学校，深入开展多样化发展示范校创建活动，初步形成“学生有特长、学校有特色”发展格局。2021年，为积极应对高考制度改革，我市计划制定我市普通高中新高考新课程育人方案，探索选课走班教学管理机制，加快新教材新课程示范区和示范校建设，培育有影响力的示范性高中品牌，推进普通高中优质特色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w:t>
      </w:r>
      <w:r>
        <w:rPr>
          <w:rStyle w:val="8"/>
          <w:rFonts w:hint="eastAsia" w:ascii="宋体" w:hAnsi="宋体" w:eastAsia="宋体" w:cs="宋体"/>
          <w:i w:val="0"/>
          <w:caps w:val="0"/>
          <w:color w:val="000000"/>
          <w:spacing w:val="0"/>
          <w:sz w:val="24"/>
          <w:szCs w:val="24"/>
        </w:rPr>
        <w:t>持续给民办“择校热”降温</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为了促进公办民办教育协调发展，2020年，郑州市改革民办小升初招生政策，将民办义务教育学校招生纳入审批地统一管理，实行“四同”招生，报名人数超过招生计划学校实行电脑随机派位录取。市区参加电脑派位的民办初中比前年减少5所，报名人数减少6000左右，民办初中“择校热”开始缓解。2021年，我市将持续抓好公参民校治理，确保治理时间、内容、效果落实；要坚持规范引领，守正创新，不断提高民办学校办学质量，规范办学行为；要严格民办学校审批和日常监管，完善惩戒机制；严格执行民办招生政策，规范民办学校招生工作，持续给民办择校热降温。</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w:t>
      </w:r>
      <w:r>
        <w:rPr>
          <w:rStyle w:val="8"/>
          <w:rFonts w:hint="eastAsia" w:ascii="宋体" w:hAnsi="宋体" w:eastAsia="宋体" w:cs="宋体"/>
          <w:i w:val="0"/>
          <w:caps w:val="0"/>
          <w:color w:val="000000"/>
          <w:spacing w:val="0"/>
          <w:sz w:val="24"/>
          <w:szCs w:val="24"/>
        </w:rPr>
        <w:t>建立师德失范行为通报警示制度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美好教育需要美好教师，今年我市要坚持师德师风第一标准，健全教育、宣传、考核、监督与奖惩“五位一体”的师德建设长效机制，建立个人师德师风档案，完善考评奖惩制度。我市要加强监督管理，完善投诉机制，加大查处力度，重点查处公办教师违规补课等问题。今年，郑州市要全面启动中小学教师“县管校聘”管理改革，促进教师合理流动，优化教师资源配置，推动基础教育公平发展和质量提升。我市要探索建立以师德师风为第一标准的教师素质评价体系，全面落实新时代教师职业行为准则，建立师德失范行为通报警示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人民群众教育获得感、幸福感、安全感持续提升”，郑州市人民政府秘书八处处长陈军肯定了郑州教育“十三五”期间取得的突出成绩，特别是2020年，郑州教育经受住了挑战和考验，为全市经济社会发展和民生改善做出了重要贡献。擘画2021年教育工作蓝图，陈军讲到，要着力办好“美好教育”。坚持美好生活从美好教育开始，加大投入力度，提升教育水平。学前教育要加快推进公办园新增项目建设，大幅度提高公办普惠学前教育占比，切实解决好“入园难”“入园贵”问题；义务教育要突出公办义务教育的主体地位，加快中小学项目建设，促进城乡义务教育优质均衡发展;高中阶段教育要加速推进20所高中新建、迁建工作，统筹解决市区中小学大班额问题；职业教育要加强人才培养与就业需求的衔接融合，打通学生从学校学习到社会就业“最后一公里”;高等教育要在优化结构、内涵提升上下更大功夫，推动高水平应用型大学和专业建设，加快推进与哈工大等的合作；要继续着力解决好群众关心的教育领域突出问题，进一步扎实做好午餐供应和课后延时服务，为高质量建设郑州美好教育努力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rPr>
        <w:t>　　市教育局班子成员、各处室负责人，市属公办高校分管负责同志在主会场参加会议。各开发区、各区县（市）教育系统疫情防控工作专班组长、教育部门班子成员；市教育局直属学校、直属机构党政主要负责人；部分民办学校主要负责人在各开发区、各区县（市）分会场参加会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17BB2521"/>
    <w:rsid w:val="18BC31F3"/>
    <w:rsid w:val="244B54A9"/>
    <w:rsid w:val="29A70C15"/>
    <w:rsid w:val="2A323AD1"/>
    <w:rsid w:val="2DF62EB2"/>
    <w:rsid w:val="38D33825"/>
    <w:rsid w:val="43756F77"/>
    <w:rsid w:val="44DD31CB"/>
    <w:rsid w:val="64A06D82"/>
    <w:rsid w:val="6B583C46"/>
    <w:rsid w:val="78EA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炑綿</cp:lastModifiedBy>
  <dcterms:modified xsi:type="dcterms:W3CDTF">2021-02-02T01:44:56Z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