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F06B3"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附件 1</w:t>
      </w:r>
    </w:p>
    <w:p w14:paraId="2759E560">
      <w:pPr>
        <w:adjustRightInd w:val="0"/>
        <w:snapToGrid w:val="0"/>
        <w:spacing w:line="480" w:lineRule="atLeas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河南省纪委监委</w:t>
      </w:r>
    </w:p>
    <w:p w14:paraId="378E5FB0">
      <w:pPr>
        <w:adjustRightInd w:val="0"/>
        <w:snapToGrid w:val="0"/>
        <w:spacing w:line="480" w:lineRule="atLeas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公开通报六起违反中央八项规定精神典型</w:t>
      </w:r>
    </w:p>
    <w:p w14:paraId="02F49BCF">
      <w:pPr>
        <w:adjustRightInd w:val="0"/>
        <w:snapToGrid w:val="0"/>
        <w:spacing w:line="480" w:lineRule="atLeast"/>
        <w:ind w:firstLine="880" w:firstLineChars="20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问题</w:t>
      </w:r>
    </w:p>
    <w:p w14:paraId="4F1EDB62"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 w14:paraId="43E048B0"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元旦、春节将至，为进一步守好节点关 口，强化警示教育， 营造风清气正的过节氛围，省纪委监委公开通报6起违反中央八 项规定精神典型问题。具体如下：</w:t>
      </w:r>
    </w:p>
    <w:p w14:paraId="09D97163"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洛阳市人大常委会原党组成员、副主任宗国明违规收受礼 品、礼金，接受可能影响公正执行公务的旅游活动安排等问题。</w:t>
      </w:r>
    </w:p>
    <w:p w14:paraId="0FBB25F2">
      <w:pPr>
        <w:adjustRightInd w:val="0"/>
        <w:snapToGrid w:val="0"/>
        <w:spacing w:line="480" w:lineRule="atLeas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2020年至2024年春节，宗国明违规收受管理和服务对象高档酒 15箱、礼金21.17万元，2次接受管理和服务对象安排的旅游活 动，费用由管理和服务对象承担。宗国明还存在其他严重违纪 违法问题。2024年11月，宗国明被开除党籍、开除公职，涉嫌 犯罪问题被移送检察机关依法审查起诉。</w:t>
      </w:r>
    </w:p>
    <w:p w14:paraId="1C008633"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郑州市政协文化和文史委员会原主任王天宇接受可能影响 公正执行公务的宴请、旅游和健身等活动安排，违规出入私人 会所等问题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。2013年至2024年，王天宇多次接受私营企业主安 排的宴请、旅游和打高尔夫球活动，费用由私营企业主承担； 多次违规出入私人会所。王天宇还存在其他严重违纪违法问题。 2024年11月，王天宇被开除党籍、开除公职，涉嫌犯罪问题被移送检察机关依法审查起诉。</w:t>
      </w:r>
    </w:p>
    <w:p w14:paraId="06398E5E"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开封市城乡一体化示范区党工委原副书记、管委会原主任 杨峰接受可能影响公正执行公务的宴请、违规组织用公款支付的宴请问题。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2021年至2023年，杨峰多次接受管理和服务对象 宴请，费用由管理和服务对象承担；多次违规组织用公款支付 的宴请活动。杨峰还存在其他严重违纪违法问题。2024年8月， 杨峰被开除党籍、开除公职，涉嫌犯罪问题被移送检察机关依 法审查起诉。</w:t>
      </w:r>
    </w:p>
    <w:p w14:paraId="112699B8"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平舆县人大常委会党组成员、副主任吴志借操办孩子婚宴 违规收受礼金问题。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2023年9月，吴志未向组织报备，分两次操 办孩子婚宴，违规收受管理和服务对象礼金共计3.8万元。吴志 还存在其他违纪违法问题。2024年6月，吴志受到党内严重警告、 政务降级处分。</w:t>
      </w:r>
    </w:p>
    <w:p w14:paraId="4B739CDE"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南阳市卧龙区谢庄镇党委书记杨东等人违规公务接待问题。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2023年1月至9月，谢庄镇政府工作人员使用超市发票套取 资金24.48万元，经时任镇长杨东同意，用于解决违规公务接待 等费用。2024年8月，杨东受到党内警告处分，其他人员受到相 应处理。</w:t>
      </w:r>
    </w:p>
    <w:p w14:paraId="3BEB60CF"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林州市水利局原党组书记、局长付强违规使用辖区企业车辆问题。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2022年至2024年，付强在领取公务交通补贴的同时， 使用辖区企业车辆作为自 己的工作用车。2024年12月，付强受 到党内警告处分。</w:t>
      </w:r>
    </w:p>
    <w:p w14:paraId="69B383FE"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上述6起案例，均属典型的作风顽疾，反映出仍有个别党员 干部纪法意识淡薄，暴露出“ 四风” 问题滋生的土壤和条件仍 在。全省各级党组织和领导干部要以通报的案例为镜鉴，深刻 认识不正之风的严重危害，不断强化抓作风建设的政治自觉政 治担当。广大党员干部要把自己摆进去，认清由风及腐、风腐 交织的现实风险，切实强化慎始慎初意识，始终做到知敬畏、 存戒惧、守底线。</w:t>
      </w:r>
    </w:p>
    <w:p w14:paraId="05F2CEE1"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全省各级纪检监察机关要坚持党性党风党纪一起抓，既要 把严的基调一贯到底，坚决深挖彻查目无纪法、顶风违纪行为 和由风及腐、风腐交织案件，也要坚持抓早抓小、防微杜渐， 最大限度地防止党员干部出问题。元旦、春节将至，要以节点 为“考点” ，充分发扬钉钉子精神，紧盯违规吃喝、违规收送 礼品礼金等易发多发的“节日病” ，贯通做实做细节前提醒通 报、节中监督检查、节后查处整改，持续释放严的信号，坚决 打好年关正风肃纪攻坚战。</w:t>
      </w:r>
      <w:bookmarkStart w:id="0" w:name="_GoBack"/>
      <w:bookmarkEnd w:id="0"/>
    </w:p>
    <w:sectPr>
      <w:footerReference r:id="rId3" w:type="default"/>
      <w:pgSz w:w="11906" w:h="16838"/>
      <w:pgMar w:top="1174" w:right="1457" w:bottom="720" w:left="14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DD7DC">
    <w:pPr>
      <w:spacing w:line="188" w:lineRule="auto"/>
      <w:ind w:left="7739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8"/>
        <w:sz w:val="28"/>
        <w:szCs w:val="28"/>
      </w:rPr>
      <w:t>—</w:t>
    </w:r>
    <w:r>
      <w:rPr>
        <w:rFonts w:ascii="Arial" w:hAnsi="Arial" w:eastAsia="Arial" w:cs="Arial"/>
        <w:spacing w:val="70"/>
        <w:w w:val="101"/>
        <w:sz w:val="28"/>
        <w:szCs w:val="28"/>
      </w:rPr>
      <w:t xml:space="preserve"> </w:t>
    </w:r>
    <w:r>
      <w:rPr>
        <w:rFonts w:ascii="Arial" w:hAnsi="Arial" w:eastAsia="Arial" w:cs="Arial"/>
        <w:spacing w:val="-8"/>
        <w:sz w:val="28"/>
        <w:szCs w:val="28"/>
      </w:rPr>
      <w:t>3</w:t>
    </w:r>
    <w:r>
      <w:rPr>
        <w:rFonts w:ascii="Arial" w:hAnsi="Arial" w:eastAsia="Arial" w:cs="Arial"/>
        <w:spacing w:val="60"/>
        <w:sz w:val="28"/>
        <w:szCs w:val="28"/>
      </w:rPr>
      <w:t xml:space="preserve"> </w:t>
    </w:r>
    <w:r>
      <w:rPr>
        <w:rFonts w:ascii="Arial" w:hAnsi="Arial" w:eastAsia="Arial" w:cs="Arial"/>
        <w:spacing w:val="-8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mZkNGVmNTBkYmQ4Zjk1ZWViMjNhODdlNTE0ZWQifQ=="/>
  </w:docVars>
  <w:rsids>
    <w:rsidRoot w:val="052E1F7E"/>
    <w:rsid w:val="00131F18"/>
    <w:rsid w:val="002F6E1A"/>
    <w:rsid w:val="00437DEC"/>
    <w:rsid w:val="006D6D05"/>
    <w:rsid w:val="00731FC9"/>
    <w:rsid w:val="00845608"/>
    <w:rsid w:val="0087139D"/>
    <w:rsid w:val="009838FF"/>
    <w:rsid w:val="009D3FB9"/>
    <w:rsid w:val="00B62D5C"/>
    <w:rsid w:val="00BE4BD2"/>
    <w:rsid w:val="00C25784"/>
    <w:rsid w:val="00DC34C5"/>
    <w:rsid w:val="00E54832"/>
    <w:rsid w:val="00F37456"/>
    <w:rsid w:val="017B2F92"/>
    <w:rsid w:val="04D51669"/>
    <w:rsid w:val="052E1F7E"/>
    <w:rsid w:val="061F0874"/>
    <w:rsid w:val="073962FA"/>
    <w:rsid w:val="09141F34"/>
    <w:rsid w:val="0A360D66"/>
    <w:rsid w:val="0C291001"/>
    <w:rsid w:val="0CBD375B"/>
    <w:rsid w:val="0CCA74C4"/>
    <w:rsid w:val="0F2A5605"/>
    <w:rsid w:val="11985E48"/>
    <w:rsid w:val="12CF1390"/>
    <w:rsid w:val="14C47DB1"/>
    <w:rsid w:val="16DE1BA1"/>
    <w:rsid w:val="1AAC1FB7"/>
    <w:rsid w:val="1BF538AF"/>
    <w:rsid w:val="1D21092F"/>
    <w:rsid w:val="226508ED"/>
    <w:rsid w:val="22CC01BB"/>
    <w:rsid w:val="23233619"/>
    <w:rsid w:val="25A66369"/>
    <w:rsid w:val="26F5104E"/>
    <w:rsid w:val="285D1FFC"/>
    <w:rsid w:val="28EF1AF8"/>
    <w:rsid w:val="29B60393"/>
    <w:rsid w:val="2B157ACA"/>
    <w:rsid w:val="2CE845A7"/>
    <w:rsid w:val="2D5C189D"/>
    <w:rsid w:val="2FBB2091"/>
    <w:rsid w:val="31DB585B"/>
    <w:rsid w:val="31F42769"/>
    <w:rsid w:val="33FA4518"/>
    <w:rsid w:val="341F489B"/>
    <w:rsid w:val="353B4D37"/>
    <w:rsid w:val="367F7C80"/>
    <w:rsid w:val="376E4366"/>
    <w:rsid w:val="377976E9"/>
    <w:rsid w:val="387C0817"/>
    <w:rsid w:val="39BE57CA"/>
    <w:rsid w:val="3C0232CE"/>
    <w:rsid w:val="3C094B12"/>
    <w:rsid w:val="3DA86D56"/>
    <w:rsid w:val="3E0126CF"/>
    <w:rsid w:val="3F0507A8"/>
    <w:rsid w:val="3FDF13E4"/>
    <w:rsid w:val="42D55793"/>
    <w:rsid w:val="43DB307A"/>
    <w:rsid w:val="45D81957"/>
    <w:rsid w:val="460D10DC"/>
    <w:rsid w:val="473633F1"/>
    <w:rsid w:val="474333B0"/>
    <w:rsid w:val="4A0607D2"/>
    <w:rsid w:val="4DB766CD"/>
    <w:rsid w:val="4E290E20"/>
    <w:rsid w:val="502B44DB"/>
    <w:rsid w:val="5539030F"/>
    <w:rsid w:val="55A736D3"/>
    <w:rsid w:val="57B5791A"/>
    <w:rsid w:val="58264272"/>
    <w:rsid w:val="5F474FA3"/>
    <w:rsid w:val="6022031E"/>
    <w:rsid w:val="60F82E2D"/>
    <w:rsid w:val="62744735"/>
    <w:rsid w:val="634F503B"/>
    <w:rsid w:val="6524184F"/>
    <w:rsid w:val="66757F15"/>
    <w:rsid w:val="6758737A"/>
    <w:rsid w:val="699D5FD4"/>
    <w:rsid w:val="69F85E07"/>
    <w:rsid w:val="70F03B20"/>
    <w:rsid w:val="71743032"/>
    <w:rsid w:val="738F5872"/>
    <w:rsid w:val="76B60C46"/>
    <w:rsid w:val="76FF20CA"/>
    <w:rsid w:val="79D55FA9"/>
    <w:rsid w:val="7C66550F"/>
    <w:rsid w:val="7C75312C"/>
    <w:rsid w:val="7D021107"/>
    <w:rsid w:val="7DC321FC"/>
    <w:rsid w:val="7DFB3F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仿宋_GB2312" w:hAnsi="Times New Roman" w:eastAsia="仿宋_GB2312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仿宋_GB2312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4030</Words>
  <Characters>4180</Characters>
  <Lines>10</Lines>
  <Paragraphs>3</Paragraphs>
  <TotalTime>11</TotalTime>
  <ScaleCrop>false</ScaleCrop>
  <LinksUpToDate>false</LinksUpToDate>
  <CharactersWithSpaces>4335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2024-01-23T01:57:00Z</dcterms:created>
  <dc:creator>萧傈</dc:creator>
  <cp:lastModifiedBy>豆包</cp:lastModifiedBy>
  <cp:lastPrinted>2021-02-02T00:42:00Z</cp:lastPrinted>
  <dcterms:modified xsi:type="dcterms:W3CDTF">2025-01-20T23:43:32Z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443BFC54DF604E83A6393782EA063188_13</vt:lpwstr>
  </property>
  <property fmtid="{D5CDD505-2E9C-101B-9397-08002B2CF9AE}" pid="4" name="KSOTemplateDocerSaveRecord">
    <vt:lpwstr>eyJoZGlkIjoiMDY0MmZkNGVmNTBkYmQ4Zjk1ZWViMjNhODdlNTE0ZWQiLCJ1c2VySWQiOiI0NTcyNDA1NTEifQ==</vt:lpwstr>
  </property>
</Properties>
</file>