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r>
        <w:rPr>
          <w:rFonts w:hint="eastAsia" w:ascii="微软雅黑" w:hAnsi="微软雅黑" w:eastAsia="微软雅黑" w:cs="微软雅黑"/>
          <w:b/>
          <w:bCs/>
          <w:i w:val="0"/>
          <w:iCs w:val="0"/>
          <w:caps w:val="0"/>
          <w:color w:val="262626"/>
          <w:spacing w:val="0"/>
          <w:kern w:val="0"/>
          <w:sz w:val="48"/>
          <w:szCs w:val="48"/>
          <w:bdr w:val="none" w:color="auto" w:sz="0" w:space="0"/>
          <w:shd w:val="clear" w:fill="FFFFFF"/>
          <w:lang w:val="en-US" w:eastAsia="zh-CN" w:bidi="ar"/>
        </w:rPr>
        <w:t>中共中央印发《</w:t>
      </w: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shd w:val="clear" w:fill="FFFFFF"/>
          <w:lang w:val="en-US" w:eastAsia="zh-CN" w:bidi="ar"/>
        </w:rPr>
        <w:t>中国共产党纪律处分条例</w:t>
      </w:r>
      <w:bookmarkEnd w:id="0"/>
      <w:r>
        <w:rPr>
          <w:rFonts w:hint="eastAsia" w:ascii="微软雅黑" w:hAnsi="微软雅黑" w:eastAsia="微软雅黑" w:cs="微软雅黑"/>
          <w:b/>
          <w:bCs/>
          <w:i w:val="0"/>
          <w:iCs w:val="0"/>
          <w:caps w:val="0"/>
          <w:color w:val="262626"/>
          <w:spacing w:val="0"/>
          <w:kern w:val="0"/>
          <w:sz w:val="48"/>
          <w:szCs w:val="4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kern w:val="0"/>
          <w:sz w:val="21"/>
          <w:szCs w:val="21"/>
          <w:shd w:val="clear" w:fill="FFFFFF"/>
          <w:lang w:val="en-US" w:eastAsia="zh-CN" w:bidi="ar"/>
        </w:rPr>
        <w:t>2023-12-29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新华社北京12月27日电 近日，中共中央印发了修订后的《中国共产党纪律处分条例》（以下简称《条例》），并发出通知，要求各地区各部门认真遵照执行。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《条例》全文如下。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（2003年12月23日中共中央政治局会议审议批准 2003年12月31日中共中央发布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2023年12月8日中共中央政治局会议第三次修订 2023年12月19日中共中央发布）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第一章 总体要求和适用范围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第四条 党的纪律处分工作遵循下列原则：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（一）坚持党要管党、全面从严治党。把严的基调、严的措施、严的氛围长期坚持下去，加强对党的各级组织和全体党员的教育、管理和监督，把纪律挺在前面，抓早抓小、防微杜渐。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（二）党纪面前一律平等。对违犯党纪的党组织和党员必须严肃、公正执行纪律，党内不允许有任何不受纪律约束的党组织和党员。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（三）实事求是。对党组织和党员违犯党纪的行为，应当以事实为依据，以党章、其他党内法规和国家法律法规为准绳，执纪执法贯通，准确认定行为性质，区别不同情况，恰当予以处理。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（五）惩前毖后、治病救人。处理违犯党纪的党组织和党员，应当实行惩戒与教育相结合，做到宽严相济。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第六条 本条例适用于违犯党纪应当受到党纪责任追究的党组织和党员。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第二章 违纪与纪律处分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重点查处党的十八大以来不收敛、不收手，问题线索反映集中、群众反映强烈，政治问题和经济问题交织的腐败案件，违反中央八项规定精神的问题。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第八条 对党员的纪律处分种类：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（二）严重警告；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第九条 对于违犯党纪的党组织，上级党组织应当责令其作出书面检查或者给予通报批评。对于严重违犯党纪、本身又不能纠正的党组织，上一级党的委员会在查明核实后，根据情节严重的程度，可以予以：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第十条 党员受到警告处分一年内、受到严重警告处分一年半内，不得在党内提拔职务或者进一步使用，也不得向党外组织推荐担任高于其原任职务的党外职务或者进一步使用。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第十二条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第十三条 党员受到开除党籍处分，五年内不得重新入党，也不得推荐担任与其原任职务相当或者高于其原任职务的党外职务。另有规定不准重新入党的，依照规定。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第十四条 党员干部受到党纪处分，需要同时进行组织处理的，党组织应当按照规定给予组织处理。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党的各级代表大会的代表受到留党察看以上处分的，党组织应当终止其代表资格。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第十五条 对于受到改组处理的党组织领导机构成员，除应当受到撤销党内职务以上处分的外，均自然免职。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第三章 纪律处分运用规则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第十七条 有下列情形之一的，可以从轻或者减轻处分：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（一）主动交代本人应当受到党纪处分的问题；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（二）在组织谈话函询、初步核实、立案审查过程中，能够配合核实审查工作，如实说明本人违纪违法事实；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（三）检举同案人或者其他人应当受到党纪处分或者法律追究的问题，经查证属实，或者有其他立功表现；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（四）主动挽回损失、消除不良影响或者有效阻止危害结果发生；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（五）主动上交或者退赔违纪所得；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（六）党内法规规定的其他从轻或者减轻处分情形。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第十八条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党员有作风纪律方面的苗头性、倾向性问题或者违犯党纪情节轻微的，可以给予谈话提醒、批评教育、责令检查等，或者予以诫勉，不予党纪处分。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党员行为虽然造成损失或者后果，但不是出于故意或者过失，而是由于不可抗力等原因所引起的，不追究党纪责任。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第二十条 有下列情形之一的，应当从重或者加重处分：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（一）强迫、唆使他人违纪；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（二）拒不上交或者退赔违纪所得；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（三）违纪受处分后又因故意违纪应当受到党纪处分；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（四）违纪受处分后，又被发现其受处分前没有交代的其他应当受到党纪处分的问题；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（五）党内法规规定的其他从重或者加重处分情形。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第二十一条 党员在党纪处分影响期内又受到党纪处分的，其影响期为原处分尚未执行的影响期与新处分影响期之和。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第二十二条 从轻处分，是指在本条例规定的违纪行为应当受到的处分幅度以内，给予较轻的处分。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从重处分，是指在本条例规定的违纪行为应当受到的处分幅度以内，给予较重的处分。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第二十三条 减轻处分，是指在本条例规定的违纪行为应当受到的处分幅度以外，减轻一档给予处分。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加重处分，是指在本条例规定的违纪行为应当受到的处分幅度以外，加重一档给予处分。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本条例规定的只有开除党籍处分一个档次的违纪行为，不适用第一款减轻处分的规定。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第二十五条 一个违纪行为同时触犯本条例两个以上条款的，依照处分较重的条款定性处理。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一个条款规定的违纪构成要件全部包含在另一个条款规定的违纪构成要件中，特别规定与一般规定不一致的，适用特别规定。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第二十六条 二人以上共同故意违纪的，对为首者，从重处分，本条例另有规定的除外；对其他成员，按照其在共同违纪中所起的作用和应负的责任，分别给予处分。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对于经济方面共同违纪的，按照个人参与数额及其所起作用，分别给予处分。对共同违纪的为首者，情节严重的，按照共同违纪的总数额处分。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教唆他人违纪的，应当按照其在共同违纪中所起的作用追究党纪责任。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第四章 对违法犯罪党员的纪律处分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第二十八条 对违法犯罪的党员，应当按照规定给予党纪处分，做到适用纪律和适用法律有机融合，党纪政务等处分相匹配。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第二十九条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违反国家财经纪律，在公共资金收支、税务管理、国有资产管理、政府采购管理、金融管理、财务会计管理等财经活动中有违法行为的，依照前款规定处理。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党员有嫖娼或者吸食、注射毒品等丧失党员条件，严重败坏党的形象行为的，应当给予开除党籍处分。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第三十二条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第三十三条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党员犯罪，被单处罚金的，依照前款规定处理。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第三十四条 党员犯罪，有下列情形之一的，应当给予开除党籍处分：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（一）因故意犯罪被依法判处刑法规定的主刑（含宣告缓刑）；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（二）被单处或者附加剥夺政治权利；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（三）因过失犯罪，被依法判处三年以上（不含三年）有期徒刑。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因过失犯罪被判处三年以下有期徒刑或者被判处管制、拘役的，一般应当开除党籍。对于个别可以不开除党籍的，应当对照处分违纪党员批准权限的规定，报请再上一级党组织批准。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第五章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第三十六条 预备党员违犯党纪，情节较轻，可以保留预备党员资格的，党组织应当对其批评教育或者延长预备期；情节较重的，应当取消其预备党员资格。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第三十七条 对违纪后下落不明的党员，应当区别情况作出处理：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（一）对有严重违纪行为，应当给予开除党籍处分的，党组织应当作出决定，开除其党籍；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（二）除前项规定的情况外，下落不明时间超过六个月的，党组织应当按照党章规定对其予以除名。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第三十九条 违纪行为有关责任人员的区分：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（一）直接责任者，是指在其职责范围内，不履行或者不正确履行自己的职责，对造成的损失或者后果起决定性作用的党员或者党员领导干部；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（二）主要领导责任者，是指在其职责范围内，对主管的工作不履行或者不正确履行职责，对造成的损失或者后果负直接领导责任的党员领导干部；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（三）重要领导责任者，是指在其职责范围内，对应管的工作或者参与决定的工作不履行或者不正确履行职责，对造成的损失或者后果负次要领导责任的党员领导干部。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本条例所称领导责任者，包括主要领导责任者和重要领导责任者。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第四十条 本条例所称主动交代，是指涉嫌违纪的党员在组织谈话函询、初步核实前向有关组织交代自己的问题，或者在谈话函询、初步核实和立案审查期间交代组织未掌握的问题。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第四十一条 担任职级、单独职务序列等级的党员干部违犯党纪受到处分，需要对其职级、单独职务序列等级进行调整的，参照本条例关于党外职务的规定执行。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第四十二条 计算经济损失应当计算立案时已经实际造成的全部财产损失，包括为挽回违纪行为所造成损失而支付的各种开支、费用。立案后至处理前持续发生的经济损失，应当一并计算在内。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第四十三条 对于违纪行为所获得的经济利益，应当收缴或者责令退赔。对于主动上交的违纪所得和经济损失赔偿，应当予以接收，并按照规定收缴或者返还有关单位、个人。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对于违纪行为所获得的职务、职级、职称、学历、学位、奖励、资格等其他利益，应当由承办案件的纪检机关或者由其上级纪检机关建议有关组织、部门、单位按照规定予以纠正。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对于依照本条例第三十七条、第三十八条规定处理的党员，经调查确属其实施违纪行为获得的利益，依照本条规定处理。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第四十五条 执行党纪处分决定的机关或者受处分党员所在单位，应当在六个月内将处分决定的执行情况向作出或者批准处分决定的机关报告。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党员对所受党纪处分不服的，可以依照党章及有关规定提出申诉。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第四十六条 党员因违犯党纪受到处分，影响期满后，党组织无需取消对其的处分。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第四十七条 本条例所称以上、以下，除有特别标明外均含本级、本数。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第四十八条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第二编 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第六章 对违反政治纪律行为的处分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（一）公开发表违背四项基本原则，违背、歪曲党的改革开放决策，或者其他有严重政治问题的文章、演说、宣言、声明等；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（二）妄议党中央大政方针，破坏党的集中统一；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（三）丑化党和国家形象，或者诋毁、诬蔑党和国家领导人、英雄模范，或者歪曲党的历史、中华人民共和国历史、人民军队历史。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私自携带、寄递第五十条、第五十一条所列内容之一的报刊、书籍、音像制品、电子读物等入出境，情节较重的，给予警告或者严重警告处分；情节严重的，给予撤销党内职务、留党察看或者开除党籍处分。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私自阅看、浏览、收听第五十条、第五十一条所列内容之一的报刊、书籍、音像制品、电子读物，以及网络文本、图片、音频、视频资料等，情节严重的，给予警告、严重警告或者撤销党内职务处分。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第五十三条 在党内组织秘密集团或者组织其他分裂党的活动的，给予开除党籍处分。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参加秘密集团或者参加其他分裂党的活动的，给予留党察看或者开除党籍处分。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第五十五条 搞投机钻营，结交政治骗子或者被政治骗子利用的，给予严重警告或者撤销党内职务处分；情节严重的，给予留党察看或者开除党籍处分。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充当政治骗子的，给予撤销党内职务、留党察看或者开除党籍处分。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第五十六条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不顾党和国家大局，搞部门或者地方保护主义的，依照前款规定处理。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搞劳民伤财的“形象工程”、“政绩工程”的，从重或者加重处分。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第五十九条 制造、散布、传播政治谣言，破坏党的团结统一的，给予警告或者严重警告处分；情节较重的，给予撤销党内职务或者留党察看处分；情节严重的，给予开除党籍处分。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政治品行恶劣，匿名诬告，有意陷害或者制造其他谣言，造成损害或者不良影响的，依照前款规定处理。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第六十条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第六十一条 不按照有关规定向组织请示、报告重大事项，对直接责任者和领导责任者，情节较重的，给予警告或者严重警告处分；情节严重的，给予撤销党内职务或者留党察看处分。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第六十三条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（一）串供或者伪造、销毁、转移、隐匿证据；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（二）阻止他人揭发检举、提供证据材料；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（三）包庇同案人员；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（四）向组织提供虚假情况，掩盖事实；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（五）其他对抗组织审查行为。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第六十五条 组织、参加旨在反对党的领导、反对社会主义制度或者敌视政府等组织的，对策划者、组织者和骨干分子，给予开除党籍处分。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第六十六条 组织、参加会道门或者邪教组织的，对策划者、组织者和骨干分子，给予开除党籍处分。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第六十七条 从事、参与挑拨破坏民族关系制造事端或者参加民族分裂活动的，对策划者、组织者和骨干分子，给予开除党籍处分。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第六十八条 组织、利用宗教活动反对党的理论、路线、方针、政策和决议，破坏民族团结的，对策划者、组织者和骨干分子，给予开除党籍处分。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第六十九条 对信仰宗教的党员，应当加强思想教育，要求其限期改正；经党组织帮助教育仍没有转变的，应当劝其退党；劝而不退的，予以除名；参与利用宗教搞煽动活动的，给予开除党籍处分。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第七十条 组织迷信活动的，给予撤销党内职务或者留党察看处分；情节严重的，给予开除党籍处分。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参加迷信活动或者个人搞迷信活动，造成不良影响的，给予警告或者严重警告处分；情节较重的，给予撤销党内职务或者留党察看处分；情节严重的，给予开除党籍处分。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第七十一条 组织、利用宗族势力对抗党和政府，妨碍党和国家的方针政策以及决策部署的实施，或者破坏党的基层组织建设的，对策划者、组织者和骨干分子，给予开除党籍处分。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第七十二条 在国（境）外、外国驻华使（领）馆申请政治避难，或者违纪后逃往国（境）外、外国驻华使（领）馆的，给予开除党籍处分。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在国（境）外公开发表反对党和政府的文章、演说、宣言、声明等的，依照前款规定处理。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故意为上述行为提供方便条件的，给予留党察看或者开除党籍处分。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第七十三条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第七章 对违反组织纪律行为的处分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第七十七条 违反民主集中制原则，有下列行为之一的，给予警告或者严重警告处分；情节严重的，给予撤销党内职务或者留党察看处分：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（一）拒不执行或者擅自改变党组织作出的重大决定；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（二）违反议事规则，个人或者少数人决定重大问题；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（三）故意规避集体决策，决定重大事项、重要干部任免、重要项目安排和大额资金使用；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（四）借集体决策名义集体违规。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第七十八条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第七十九条 拒不执行党组织的分配、调动、交流等决定的，给予警告、严重警告或者撤销党内职务处分。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在特殊时期或者紧急状况下，拒不执行党组织上述决定的，给予留党察看或者开除党籍处分。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第八十条 在党组织纪律审查中，依法依规负有作证义务的党员拒绝作证或者故意提供虚假情况，情节较重的，给予警告或者严重警告处分；情节严重的，给予撤销党内职务、留党察看或者开除党籍处分。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第八十一条 有下列行为之一，情节较重的，给予警告或者严重警告处分：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（一）违反个人有关事项报告规定，隐瞒不报；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（二）在组织进行谈话函询时，不如实向组织说明问题；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（三）不按要求报告或者不如实报告个人去向；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（四）不如实填报个人档案资料。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有前款第二项规定的行为，同时向组织提供虚假情况、掩盖事实的，依照本条例第六十三条规定处理。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篡改、伪造个人档案资料的，给予严重警告处分；情节严重的，给予撤销党内职务或者留党察看处分。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隐瞒入党前严重错误的，一般应当予以除名；对入党多年且一贯表现好，或者在工作中作出突出贡献的，给予严重警告、撤销党内职务或者留党察看处分。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第八十二条 党员领导干部违反有关规定组织、参加自发成立的老乡会、校友会、战友会等，情节严重的，给予警告、严重警告或者撤销党内职务处分。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第八十三条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（一）在民主推荐、民主测评、组织考察和党内选举中搞拉票、助选等非组织活动；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（二）在法律规定的投票、选举活动中违背组织原则搞非组织活动，组织、怂恿、诱使他人投票、表决；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（三）在选举中进行其他违反党章、其他党内法规和有关章程活动。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搞有组织的拉票贿选，或者用公款拉票贿选的，从重或者加重处分。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用人失察失误造成严重后果的，对直接责任者和领导责任者，依照前款规定处理。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第八十五条 在推进领导干部能上能下工作中，搞好人主义，有下列行为之一，对直接责任者和领导责任者，情节较重的，给予警告或者严重警告处分；情节严重的，给予撤销党内职务或者留党察看处分：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（一）以党纪政务等处分规避组织调整；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（二）以组织调整代替党纪政务等处分；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（三）其他避重就轻作出处理行为。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弄虚作假，骗取职务、职级、职称、待遇、资格、学历、学位、荣誉、称号或者其他利益的，依照前款规定处理。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第八十七条 侵犯党员的表决权、选举权和被选举权，情节较重的，给予警告或者严重警告处分；情节严重的，给予撤销党内职务处分。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以强迫、威胁、欺骗、拉拢等手段，妨害党员自主行使表决权、选举权和被选举权的，给予撤销党内职务、留党察看或者开除党籍处分。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第八十八条 有下列行为之一的，对直接责任者和领导责任者，给予警告或者严重警告处分；情节较重的，给予撤销党内职务或者留党察看处分；情节严重的，给予开除党籍处分：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（一）对批评、检举、控告进行阻挠、压制，或者将批评、检举、控告材料私自扣压、销毁，或者故意将其泄露给他人；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（二）对党员的申辩、辩护、作证等进行压制，造成不良后果；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（三）压制党员申诉，造成不良后果，或者不按照有关规定处理党员申诉；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（四）其他侵犯党员权利行为，造成不良后果。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对批评人、检举人、控告人、证人及其他人员打击报复的，从重或者加重处分。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违反有关规定程序发展党员的，对直接责任者和领导责任者，依照前款规定处理。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第九十条 违反有关规定取得外国国籍或者获取国（境）外永久居留资格、长期居留许可的，给予撤销党内职务、留党察看或者开除党籍处分。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虽经批准因私出国（境）但存在擅自变更路线、无正当理由超期未归等超出批准范围出国（境）行为，情节较重的，给予警告或者严重警告处分；情节严重的，给予撤销党内职务处分。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第九十二条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故意为他人脱离组织出走提供方便条件的，给予警告、严重警告或者撤销党内职务处分。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第八章 对违反廉洁纪律行为的处分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第九十四条 党员干部必须正确行使人民赋予的权力，清正廉洁，反对特权思想和特权现象，反对任何滥用职权、谋求私利的行为。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收受其他明显超出正常礼尚往来的财物的，依照前款规定处理。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以讲课费、课题费、咨询费等名义变相送礼的，依照前款规定处理。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第九十九条 借用管理和服务对象的钱款、住房、车辆等，可能影响公正执行公务，情节较重的，给予警告或者严重警告处分；情节严重的，给予撤销党内职务、留党察看或者开除党籍处分。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通过民间借贷等金融活动获取大额回报，可能影响公正执行公务的，依照前款规定处理。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第一百零一条 接受、提供可能影响公正执行公务的宴请或者旅游、健身、娱乐等活动安排，情节较重的，给予警告或者严重警告处分；情节严重的，给予撤销党内职务或者留党察看处分。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第一百零三条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（一）经商办企业；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（二）拥有非上市公司（企业）的股份或者证券；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（三）买卖股票或者进行其他证券投资；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（四）从事有偿中介活动；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（五）在国（境）外注册公司或者投资入股；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（六）其他违反有关规定从事营利活动的行为。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利用参与企业重组改制、定向增发、兼并投资、土地使用权出让等工作中掌握的信息买卖股票，利用职权或者职务上的影响通过购买信托产品、基金等方式非正常获利的，依照前款规定处理。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违反有关规定在经济组织、社会组织等单位中兼职，或者经批准兼职但获取薪酬、奖金、津贴等额外利益的，依照第一款规定处理。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利用职权或者职务上的影响，为配偶、子女及其配偶等亲属和其他特定关系人吸收存款、推销金融产品、经营名贵特产类特殊资源等提供帮助谋取利益的，依照前款规定处理。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第一百零八条 党和国家机关违反有关规定经商办企业的，对直接责任者和领导责任者，给予警告或者严重警告处分；情节严重的，给予撤销党内职务处分。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第一百一十条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利用职权或者职务上的影响，将应当由本人、配偶、子女及其配偶等亲属、身边工作人员和其他特定关系人个人支付的费用，由下属单位、其他单位或者他人支付、报销的，依照前款规定处理。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第一百一十二条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占用公物进行营利活动的，给予警告或者严重警告处分；情节较重的，给予撤销党内职务或者留党察看处分；情节严重的，给予开除党籍处分。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将公物借给他人进行营利活动的，依照前款规定处理。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（一）公款旅游或者以学习培训、考察调研、职工疗养等为名变相公款旅游；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（二）改变公务行程，借机旅游；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（三）参加所管理企业、下属单位组织的考察活动，借机旅游。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以考察、学习、培训、研讨、招商、参展等名义变相用公款出国（境）旅游的，对直接责任者和领导责任者，依照前款规定处理。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第一百一十六条 违反接待管理规定，超标准、超范围接待或者借机大吃大喝，对直接责任者和领导责任者，情节较重的，给予警告或者严重警告处分；情节严重的，给予撤销党内职务处分。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第一百一十八条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（一）到禁止召开会议的风景名胜区开会；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（二）决定或者批准举办各类节会、庆典活动；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（三）其他违反会议活动管理规定行为。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擅自举办评比达标表彰、创建示范活动或者借评比达标表彰、创建示范活动收取费用的，对直接责任者和领导责任者，依照前款规定处理。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第一百一十九条 违反办公用房管理等规定，有下列行为之一，对直接责任者和领导责任者，情节较重的，给予警告或者严重警告处分；情节严重的，给予撤销党内职务处分：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（一）决定或者批准兴建、装修办公楼、培训中心等楼堂馆所；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（二）超标准配备、使用办公用房；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（三）未经批准租用、借用办公用房；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（四）用公款包租、占用客房或者其他场所供个人使用；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（五）其他违反办公用房管理等规定行为。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第一百二十条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第一百二十一条 有其他违反廉洁纪律规定行为的，应当视具体情节给予警告直至开除党籍处分。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第九章 对违反群众纪律行为的处分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第一百二十二条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（一）超标准、超范围向群众筹资筹劳、摊派费用，加重群众负担；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（二）违反有关规定扣留、收缴群众款物或者处罚群众；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（三）克扣群众财物，或者违反有关规定拖欠群众钱款；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（四）在管理、服务活动中违反有关规定收取费用；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（五）在办理涉及群众事务时刁难群众、吃拿卡要；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（六）其他侵害群众利益行为。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在乡村振兴领域有上述行为的，从重或者加重处分。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第一百二十三条 干涉生产经营自主权，致使群众财产遭受较大损失的，对直接责任者和领导责任者，给予警告或者严重警告处分；情节严重的，给予撤销党内职务或者留党察看处分。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第一百二十五条 利用宗族或者黑恶势力等欺压群众，或者纵容涉黑涉恶活动、为黑恶势力充当“保护伞”的，给予撤销党内职务或者留党察看处分；情节严重的，给予开除党籍处分。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第一百二十六条 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（一）对涉及群众生产、生活等切身利益的问题依照政策或者有关规定能解决而不及时解决，庸懒无为、效率低下，造成不良影响；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（二）对符合政策的群众诉求消极应付、推诿扯皮，损害党群、干群关系；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（三）对待群众态度恶劣、简单粗暴，造成不良影响；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（四）弄虚作假，欺上瞒下，损害群众利益；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（五）其他不作为、乱作为、慢作为、假作为等损害群众利益行为。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第一百二十七条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第一百二十八条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第一百二十九条 有其他违反群众纪律规定行为的，应当视具体情节给予警告直至开除党籍处分。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第十章 对违反工作纪律行为的处分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党员领导干部对于到任前已经存在且属于其职责范围内的问题，消极回避、推卸责任，造成严重损害或者严重不良影响的，依照前款规定处理。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（一）热衷于搞舆论造势、浮在表面；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（二）单纯以会议贯彻会议、以文件落实文件，在实际工作中不见诸行动；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（三）脱离实际，不作深入调查研究，搞随意决策、机械执行；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（四）违反精文减会有关规定搞文山会海；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（五）在督查检查考核等工作中搞层层加码、过度留痕，增加基层工作负担；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（六）工作中其他形式主义、官僚主义行为。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（一）擅自超出“三定”规定范围调整职责、设置机构、核定领导职数和配备人员；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（二）违规干预地方机构设置；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（三）其他违反机构编制管理规定行为。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（一）不按照规定受理、办理信访事项；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（二）对规模性集体访等处置不力，导致事态扩大；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（三）对党委和政府信访部门提出的改进工作、完善政策等建议重视不够、落实不力，导致问题长期得不到解决；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（四）其他不履行或者不正确履行信访工作职责行为。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不履行或者不正确履行职责，导致信访事项发生，造成不良影响或者严重后果的，对直接责任者和领导责任者，依照前款规定处理。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第一百三十六条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（一）党员被立案审查期间，擅自批准其出差、出国（境）、辞职，或者对其交流、提拔职务、晋升职级、进一步使用、奖励，或者办理退休手续；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（二）党员被依法追究刑事责任后，不按照规定给予党纪处分，或者对党员违反国家法律法规的行为，应当给予党纪处分而不处分；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（三）党纪处分决定或者申诉复查决定作出后，不按照规定落实决定中关于被处分人党籍、职务、职级、待遇等事项；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（四）党员受到党纪处分后，不按照干部管理权限和组织关系对受处分党员开展日常教育、管理和监督工作。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第一百三十七条 滥用问责，或者在问责工作中严重不负责任，造成不良影响的，对直接责任者和领导责任者，给予警告或者严重警告处分；情节严重的，给予撤销党内职务处分。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第一百三十八条 因工作不负责任致使所管理的人员叛逃的，对直接责任者和领导责任者，给予警告或者严重警告处分；情节严重的，给予撤销党内职务处分。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因工作不负责任致使所管理的人员出逃、出走，对直接责任者和领导责任者，情节较重的，给予警告或者严重警告处分；情节严重的，给予撤销党内职务处分。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第一百三十九条 进行统计造假，对直接责任者和领导责任者，情节较轻的，给予警告或者严重警告处分；情节较重的，给予撤销党内职务或者留党察看处分；情节严重的，给予开除党籍处分。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对统计造假失察，造成严重后果的，对直接责任者和领导责任者，给予警告或者严重警告处分；情节严重的，给予撤销党内职务、留党察看或者开除党籍处分。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在上级检查、视察工作或者向上级汇报、报告工作时纵容、唆使、暗示、强迫下级说假话、报假情的，从重或者加重处分。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第一百四十一条 违反有关规定干预和插手市场经济活动，有下列行为之一，情节较轻的，给予警告或者严重警告处分；情节较重的，给予撤销党内职务或者留党察看处分；情节严重的，给予开除党籍处分：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（一）干预和插手建设工程项目承发包、土地使用权出让、政府采购、房地产开发与经营、矿产资源开发利用、中介机构服务等活动；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（二）干预和插手国有企业重组改制、兼并、破产、产权交易、清产核资、资产评估、资产转让、重大项目投资以及其他重大经营活动等事项；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（三）干预和插手批办各类行政许可和资金借贷等事项；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（四）干预和插手经济纠纷；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（五）干预和插手集体资金、资产和资源的使用、分配、承包、租赁等事项。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违反有关规定干预和插手公共财政资金分配、项目立项评审、功勋荣誉表彰奖励等活动，造成重大损失或者不良影响的，依照前款规定处理。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第一百四十三条 按照有关规定对干预和插手行为负有报告和登记义务的受请托人，不按照规定报告或者登记，情节较重的，给予警告或者严重警告处分；情节严重的，给予撤销党内职务处分。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私自留存涉及党组织关于干部选拔任用、纪律审查、巡视巡察等方面资料，情节较重的，给予警告或者严重警告处分；情节严重的，给予撤销党内职务处分。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第一百四十六条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第一百四十七条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第一百四十九条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第十一章 对违反生活纪律行为的处分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第一百五十条 生活奢靡、铺张浪费、贪图享乐、追求低级趣味，造成不良影响的，给予警告或者严重警告处分；情节严重的，给予撤销党内职务处分。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第一百五十一条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利用职权、教养关系、从属关系或者其他相类似关系与他人发生性关系的，从重处分。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第一百五十二条 党员领导干部不重视家风建设，对配偶、子女及其配偶失管失教，造成不良影响或者严重后果的，给予警告或者严重警告处分；情节严重的，给予撤销党内职务处分。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第一百五十三条 违背社会公序良俗，在公共场所、网络空间有不当言行，造成不良影响的，给予警告或者严重警告处分；情节较重的，给予撤销党内职务或者留党察看处分；情节严重的，给予开除党籍处分。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第一百五十四条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第三编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第一百五十五条 各省、自治区、直辖市党委可以根据本条例，结合各自工作的实际情况，制定单项实施规定。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第一百五十六条 中央军事委员会可以根据本条例，结合中国人民解放军和中国人民武装警察部队的实际情况，制定补充规定或者单项规定。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第一百五十七条 本条例由中央纪委负责解释。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第一百五十八条 本条例自2024年1月1日起施行。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DNmNGQyY2Y4ZDMzYWU1ZDgwODk4ZGYxNWEwNTQifQ=="/>
  </w:docVars>
  <w:rsids>
    <w:rsidRoot w:val="00000000"/>
    <w:rsid w:val="1EDA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2024-01-08T07:45:00Z</dcterms:created>
  <dc:creator>Lenovo</dc:creator>
  <cp:lastModifiedBy>阿林什么都没做</cp:lastModifiedBy>
  <dcterms:modified xsi:type="dcterms:W3CDTF">2024-01-08T07:45:23Z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1EE76AD48E124796ABAA30888F80FBCB_12</vt:lpwstr>
  </property>
</Properties>
</file>